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0F" w:rsidRPr="00CD610F" w:rsidRDefault="00CD610F" w:rsidP="00966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10F">
        <w:rPr>
          <w:rFonts w:ascii="Times New Roman" w:eastAsia="Times New Roman" w:hAnsi="Times New Roman"/>
          <w:sz w:val="28"/>
          <w:szCs w:val="28"/>
          <w:lang w:eastAsia="ru-RU"/>
        </w:rPr>
        <w:t>СТАТЬЯ-КОНСУЛЬТАЦИЯ</w:t>
      </w:r>
    </w:p>
    <w:p w:rsidR="00966BD2" w:rsidRDefault="00CD610F" w:rsidP="00CD6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1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66BD2" w:rsidRPr="00CD610F">
        <w:rPr>
          <w:rFonts w:ascii="Times New Roman" w:eastAsia="Times New Roman" w:hAnsi="Times New Roman"/>
          <w:sz w:val="28"/>
          <w:szCs w:val="28"/>
          <w:lang w:eastAsia="ru-RU"/>
        </w:rPr>
        <w:t>Речевая готовность ребенка к школе</w:t>
      </w:r>
      <w:r w:rsidRPr="00CD610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значимым для ребенка 7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периоде:</w:t>
      </w:r>
    </w:p>
    <w:p w:rsidR="00966BD2" w:rsidRDefault="00966BD2" w:rsidP="0096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хорошее физическое развитие ребенка; </w:t>
      </w:r>
    </w:p>
    <w:p w:rsidR="00966BD2" w:rsidRDefault="00966BD2" w:rsidP="0096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развитый физический слух; </w:t>
      </w:r>
    </w:p>
    <w:p w:rsidR="00966BD2" w:rsidRDefault="00966BD2" w:rsidP="0096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развитая мелкая моторика пальцев рук, общая моторика; </w:t>
      </w:r>
    </w:p>
    <w:p w:rsidR="00966BD2" w:rsidRDefault="00966BD2" w:rsidP="0096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нормальное функционирование ЦНС; </w:t>
      </w:r>
    </w:p>
    <w:p w:rsidR="00966BD2" w:rsidRDefault="00966BD2" w:rsidP="0096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владение знаниями и представлениями об окружающем мире (пространство, время, счетные операции); </w:t>
      </w:r>
    </w:p>
    <w:p w:rsidR="00966BD2" w:rsidRDefault="00966BD2" w:rsidP="0096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произвольное внимание, опосредованно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запоминание, умение слушать учителя; </w:t>
      </w:r>
    </w:p>
    <w:p w:rsidR="00966BD2" w:rsidRDefault="00966BD2" w:rsidP="0096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познавательная активность, желание учиться, интерес к знаниям, любознательность; </w:t>
      </w:r>
    </w:p>
    <w:p w:rsidR="00966BD2" w:rsidRDefault="00966BD2" w:rsidP="00966B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коммуникативная деятельность, готовность к совместной с другими детьми работе, сотрудничеству, взаимопомощи. 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Готовность к звукобуквенному анализу и синтезу звукового состава речи: умение выделять начальный гласный звук из состава слова; анализ гласных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 трех звуков типа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ауи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анализ обратного слога гласный - согласный типа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слышать и выделять первый и последний согласный звук в слове и т.д.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Дети должны знать и правильно употреблять термины «звук», «слог», «слово», «предложение», звуки гласный, согласный, звонкий, глухой, твердый, мягкий.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Оцениваются умение работать со схемой слова, разрезной азбукой, навыки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послогового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чтения.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меховая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меховой; образовывать прилагательные от существительных.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графии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(нарушения письма)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дислексии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(нарушения чтения).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- свистящих; звонких - глухих; твердых - мягких,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дислексии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специфических нарушений при чтении и письме).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задача родителей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вовремя обратить внимание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различные нарушения устной речи своего ребенка, чтобы начать логопедическую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грамоте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подготовительной к школе группе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систему коррекционного обучения входят специальные упражнения, направленные на подготовку детей к обучению грамоте и овладению ее элементами. У детей воспитываются внимание к звуковой стороне речи, умение не только произносить, но и различать все фонемы родного языка.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грамоте проводится на материале только правильно произносимых звуков в следующих направлениях.</w:t>
      </w:r>
    </w:p>
    <w:p w:rsidR="00966BD2" w:rsidRDefault="00966BD2" w:rsidP="00966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к анализу и синтезу звукового состава слова.</w:t>
      </w:r>
    </w:p>
    <w:p w:rsidR="00966BD2" w:rsidRDefault="00966BD2" w:rsidP="00966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навыка беглого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послогового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чтения.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Первоначально детей учат выделять начальный ударный гласный в словах типа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ива, Аня, утка.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дети запоминают и анализируют ряды гласных типа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ауи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определяя, сколько звуков, какой звук первый, второй, третий. Далее учат выделять первый и последний согласный в слове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(паук, кот, мак)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проводить анализ и синтез сочетаний типа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ап,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(сколько звуков, какой звук первый, второй), после чего определяют слогообразующий гласный из положения после согласного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(бык, кот, мак)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Все эти упражнения подготавливают детей к усвоению анализа и синтеза прямого слога и односложных слов, одновременно они знакомятся с терминами «звук», «гласный», «согласный».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последующих занятиях учат разделять слова на слоги, составлять схему одно- и двусложных слов, проводить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звукослоговой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усваивать качественную характеристику звуков - твердых и мягких, слогообразующую роль гласного звука.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Составляя различные виды схем, дети подбирают к ним слова.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Постепенно задания усложняются: дети должны подобрать соответствующие слова к заданной модели (первый звук - глухой согласный, второй - гласный, третий - звонкий согласный, четвертый - гласный, например,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Одновременно детей знакомят с графическим изображением гласных, а затем согласных букв. Сначала буквы вписываются в схему слова, затем дети читают слоги и слова, складывая их из букв разрезной азбуки. Предлагаются варианты преобразования слова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(лак - рак - мак).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Обращается внимание на осознанное чтение слов. По мере усвоения слогового чтения слов различной сложности (на основе их анализа) детей учат расчленять предложения на слова, прочитать их. Они усваивают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разницу между словом и предложением, соблюдая паузы между словами, правила написания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главной буквы, раздельного написания слов, постановки точки в конце предложения.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чтения предложений дети переходят к осмысленному беглому чтению легких текстов, дают осмысленные ответы по прочитанному тексту, учатся ставить вопросы и пересказывать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грамоте - ответственный период в жизни ребенка. И то, насколько благополучно он будет проходить, во многом зависит от вас, вашего терпения, доброжелательности, ласки. Проявляйте истинный интерес ко всему, что связано с обучением. Ни в коем случае не допускайте грубого «нажима», бестактности и других негативных моментов в общении с будущим учеником. Дайте ребенку поверить в собственные силы. Пусть он от занятия к занятию чувствует свой успех, делает какие-то маленькие «открытия» для себя и с радостью идет на каждое занятие. Пусть он думает, проявляет инициативу, творчество; старайтесь идти от желаний ребенка и не подавляйте его своей ученостью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Советы логопеда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Не старайтесь ускорить ход естественного речевого развития ребенка. Не перегружайте его речевыми занятиями. Игры, упражнения, речевой материал должны соответствовать возрасту.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 общении с ребенком следите за своей речью. Говорите с ним, не торопясь. Звуки и слова произносите четко и ясно, непонятные слова, обороты, встречающиеся в тексте, непременно объясните.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Не подделывайтесь под детскую речь, не злоупотребляйте уменьшительно-ласкательными суффиксами - все это тормозит речевое развитие.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Своевременно устраняйте недостаток речи ребенка, стремясь указать неточности и ошибки, встречающиеся в его речи, будьте осторожны, ни в коем случае не смейтесь над малышом, самое лучшее - тактично поправить то или иное слово, если ребенок торопится высказать свои мысли или говорит тихо, напомните ему: «Говорить надо внятно, четко, не спеша».</w:t>
      </w:r>
    </w:p>
    <w:p w:rsidR="00966BD2" w:rsidRDefault="00966BD2" w:rsidP="00966B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Не оставляйте без ответа вопросы ребенка. И не забудьте проверить: «А понятен ли ему ваш ответ?» Если в доме есть магнитофон, записывайте речь ребенка. Такие записи не только помогут в работе над речью, но со временем будут хорошим подарком для сына или дочери.</w:t>
      </w:r>
    </w:p>
    <w:p w:rsidR="00EF19A9" w:rsidRDefault="00EF19A9"/>
    <w:sectPr w:rsidR="00EF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FE5"/>
    <w:multiLevelType w:val="multilevel"/>
    <w:tmpl w:val="E9D6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E6"/>
    <w:rsid w:val="001A15E6"/>
    <w:rsid w:val="00966BD2"/>
    <w:rsid w:val="00CD610F"/>
    <w:rsid w:val="00E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1743</Words>
  <Characters>9939</Characters>
  <Application>Microsoft Office Word</Application>
  <DocSecurity>0</DocSecurity>
  <Lines>82</Lines>
  <Paragraphs>23</Paragraphs>
  <ScaleCrop>false</ScaleCrop>
  <Company>Home Studio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</cp:revision>
  <dcterms:created xsi:type="dcterms:W3CDTF">2014-05-14T12:18:00Z</dcterms:created>
  <dcterms:modified xsi:type="dcterms:W3CDTF">2022-04-17T08:12:00Z</dcterms:modified>
</cp:coreProperties>
</file>